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3BCF83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77307">
        <w:rPr>
          <w:rFonts w:ascii="Times New Roman" w:eastAsia="Arial Unicode MS" w:hAnsi="Times New Roman" w:cs="Times New Roman"/>
          <w:b/>
          <w:kern w:val="0"/>
          <w:sz w:val="24"/>
          <w:szCs w:val="24"/>
          <w:lang w:eastAsia="lv-LV"/>
          <w14:ligatures w14:val="none"/>
        </w:rPr>
        <w:t>5</w:t>
      </w:r>
      <w:r w:rsidR="00CE187E">
        <w:rPr>
          <w:rFonts w:ascii="Times New Roman" w:eastAsia="Arial Unicode MS" w:hAnsi="Times New Roman" w:cs="Times New Roman"/>
          <w:b/>
          <w:kern w:val="0"/>
          <w:sz w:val="24"/>
          <w:szCs w:val="24"/>
          <w:lang w:eastAsia="lv-LV"/>
          <w14:ligatures w14:val="none"/>
        </w:rPr>
        <w:t>6</w:t>
      </w:r>
    </w:p>
    <w:p w14:paraId="07E4FCFD" w14:textId="23C34020"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A860E3">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CE187E">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166C3950" w14:textId="77777777" w:rsidR="00A465C0" w:rsidRDefault="00A465C0" w:rsidP="00A465C0">
      <w:pPr>
        <w:pStyle w:val="isselectedend"/>
        <w:spacing w:before="0" w:beforeAutospacing="0" w:after="0" w:afterAutospacing="0"/>
        <w:rPr>
          <w:rStyle w:val="Izteiksmgs"/>
        </w:rPr>
      </w:pPr>
    </w:p>
    <w:p w14:paraId="0FBB621C" w14:textId="77777777" w:rsidR="00CE187E" w:rsidRPr="00CE187E" w:rsidRDefault="00CE187E" w:rsidP="00CE187E">
      <w:pPr>
        <w:keepNext/>
        <w:spacing w:after="0" w:line="240" w:lineRule="auto"/>
        <w:jc w:val="both"/>
        <w:outlineLvl w:val="0"/>
        <w:rPr>
          <w:rFonts w:ascii="Times New Roman" w:eastAsia="Calibri" w:hAnsi="Times New Roman" w:cs="Times New Roman"/>
          <w:b/>
          <w:kern w:val="0"/>
          <w:sz w:val="24"/>
          <w:szCs w:val="24"/>
          <w:lang w:eastAsia="lv-LV"/>
          <w14:ligatures w14:val="none"/>
        </w:rPr>
      </w:pPr>
      <w:r w:rsidRPr="00CE187E">
        <w:rPr>
          <w:rFonts w:ascii="Times New Roman" w:eastAsia="Times New Roman" w:hAnsi="Times New Roman" w:cs="Times New Roman"/>
          <w:b/>
          <w:kern w:val="1"/>
          <w:sz w:val="24"/>
          <w:szCs w:val="24"/>
          <w:lang w:eastAsia="ar-SA"/>
          <w14:ligatures w14:val="none"/>
        </w:rPr>
        <w:t xml:space="preserve">Par zemes ierīcības projekta izstrādes nosacījumu apstiprināšanu zemes vienības ar kadastra apzīmējumu </w:t>
      </w:r>
      <w:r w:rsidRPr="00CE187E">
        <w:rPr>
          <w:rFonts w:ascii="Times New Roman" w:eastAsia="Times New Roman" w:hAnsi="Times New Roman" w:cs="Times New Roman"/>
          <w:b/>
          <w:bCs/>
          <w:kern w:val="0"/>
          <w:sz w:val="24"/>
          <w:szCs w:val="24"/>
          <w:lang w:eastAsia="lv-LV"/>
          <w14:ligatures w14:val="none"/>
        </w:rPr>
        <w:t>70900070024</w:t>
      </w:r>
      <w:r w:rsidRPr="00CE187E">
        <w:rPr>
          <w:rFonts w:ascii="Times New Roman" w:eastAsia="Times New Roman" w:hAnsi="Times New Roman" w:cs="Times New Roman"/>
          <w:b/>
          <w:bCs/>
          <w:kern w:val="1"/>
          <w:sz w:val="24"/>
          <w:szCs w:val="24"/>
          <w:lang w:eastAsia="hi-IN" w:bidi="hi-IN"/>
          <w14:ligatures w14:val="none"/>
        </w:rPr>
        <w:t xml:space="preserve"> </w:t>
      </w:r>
      <w:r w:rsidRPr="00CE187E">
        <w:rPr>
          <w:rFonts w:ascii="Times New Roman" w:eastAsia="Times New Roman" w:hAnsi="Times New Roman" w:cs="Times New Roman"/>
          <w:b/>
          <w:kern w:val="1"/>
          <w:sz w:val="24"/>
          <w:szCs w:val="24"/>
          <w:lang w:eastAsia="hi-IN" w:bidi="hi-IN"/>
          <w14:ligatures w14:val="none"/>
        </w:rPr>
        <w:t>sadalīšanai</w:t>
      </w:r>
      <w:r w:rsidRPr="00CE187E">
        <w:rPr>
          <w:rFonts w:ascii="Times New Roman" w:eastAsia="Calibri" w:hAnsi="Times New Roman" w:cs="Times New Roman"/>
          <w:b/>
          <w:kern w:val="0"/>
          <w:sz w:val="24"/>
          <w:szCs w:val="24"/>
          <w:lang w:eastAsia="lv-LV"/>
          <w14:ligatures w14:val="none"/>
        </w:rPr>
        <w:t>, kas atrodas Sarkaņu pagastā, Madonas novadā</w:t>
      </w:r>
    </w:p>
    <w:p w14:paraId="58E66BE2" w14:textId="77777777" w:rsidR="00CE187E" w:rsidRPr="00CE187E" w:rsidRDefault="00CE187E" w:rsidP="00CE187E">
      <w:pPr>
        <w:spacing w:after="0" w:line="240" w:lineRule="auto"/>
        <w:jc w:val="both"/>
        <w:rPr>
          <w:rFonts w:ascii="Times New Roman" w:eastAsia="Calibri" w:hAnsi="Times New Roman" w:cs="Times New Roman"/>
          <w:kern w:val="0"/>
          <w:sz w:val="24"/>
          <w:szCs w:val="24"/>
          <w:highlight w:val="yellow"/>
          <w14:ligatures w14:val="none"/>
        </w:rPr>
      </w:pPr>
    </w:p>
    <w:p w14:paraId="1AC5AC73" w14:textId="77777777" w:rsidR="00CE187E" w:rsidRPr="00CE187E" w:rsidRDefault="00CE187E" w:rsidP="00CE187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E187E">
        <w:rPr>
          <w:rFonts w:ascii="Times New Roman" w:eastAsia="Calibri" w:hAnsi="Times New Roman" w:cs="Times New Roman"/>
          <w:kern w:val="0"/>
          <w:sz w:val="24"/>
          <w:szCs w:val="24"/>
          <w14:ligatures w14:val="none"/>
        </w:rPr>
        <w:t>Madonas novada pašvaldībā saņemts fiziskas personas iesniegums (</w:t>
      </w:r>
      <w:r w:rsidRPr="00CE187E">
        <w:rPr>
          <w:rFonts w:ascii="Times New Roman" w:eastAsia="Times New Roman" w:hAnsi="Times New Roman" w:cs="Times New Roman"/>
          <w:kern w:val="0"/>
          <w:sz w:val="24"/>
          <w:szCs w:val="24"/>
          <w:lang w:eastAsia="lv-LV"/>
          <w14:ligatures w14:val="none"/>
        </w:rPr>
        <w:t xml:space="preserve">reģistrēts Madonas novada pašvaldībā 2026. </w:t>
      </w:r>
      <w:r w:rsidRPr="00CE187E">
        <w:rPr>
          <w:rFonts w:ascii="Times New Roman" w:eastAsia="Calibri" w:hAnsi="Times New Roman" w:cs="Times New Roman"/>
          <w:kern w:val="0"/>
          <w:sz w:val="24"/>
          <w:szCs w:val="24"/>
          <w14:ligatures w14:val="none"/>
        </w:rPr>
        <w:t xml:space="preserve">gada 3. februārī ar </w:t>
      </w:r>
      <w:proofErr w:type="spellStart"/>
      <w:r w:rsidRPr="00CE187E">
        <w:rPr>
          <w:rFonts w:ascii="Times New Roman" w:eastAsia="Calibri" w:hAnsi="Times New Roman" w:cs="Times New Roman"/>
          <w:kern w:val="0"/>
          <w:sz w:val="24"/>
          <w:szCs w:val="24"/>
          <w14:ligatures w14:val="none"/>
        </w:rPr>
        <w:t>reģ</w:t>
      </w:r>
      <w:proofErr w:type="spellEnd"/>
      <w:r w:rsidRPr="00CE187E">
        <w:rPr>
          <w:rFonts w:ascii="Times New Roman" w:eastAsia="Calibri" w:hAnsi="Times New Roman" w:cs="Times New Roman"/>
          <w:kern w:val="0"/>
          <w:sz w:val="24"/>
          <w:szCs w:val="24"/>
          <w14:ligatures w14:val="none"/>
        </w:rPr>
        <w:t xml:space="preserve">. Nr. 2.1.3.6/26/204) </w:t>
      </w:r>
      <w:r w:rsidRPr="00CE187E">
        <w:rPr>
          <w:rFonts w:ascii="Times New Roman" w:eastAsia="Times New Roman" w:hAnsi="Times New Roman" w:cs="Times New Roman"/>
          <w:kern w:val="0"/>
          <w:sz w:val="24"/>
          <w:szCs w:val="24"/>
          <w:lang w:eastAsia="lv-LV"/>
          <w14:ligatures w14:val="none"/>
        </w:rPr>
        <w:t xml:space="preserve">ar lūgumu izsniegt nosacījumus zemes ierīcības projekta izstrādei </w:t>
      </w:r>
      <w:r w:rsidRPr="00CE187E">
        <w:rPr>
          <w:rFonts w:ascii="Times New Roman" w:eastAsia="Times New Roman" w:hAnsi="Times New Roman" w:cs="Times New Roman"/>
          <w:color w:val="000000"/>
          <w:kern w:val="0"/>
          <w:sz w:val="24"/>
          <w:szCs w:val="24"/>
          <w:lang w:eastAsia="lv-LV"/>
          <w14:ligatures w14:val="none"/>
        </w:rPr>
        <w:t xml:space="preserve">nekustamā īpašuma </w:t>
      </w:r>
      <w:r w:rsidRPr="00CE187E">
        <w:rPr>
          <w:rFonts w:ascii="Times New Roman" w:eastAsia="Times New Roman" w:hAnsi="Times New Roman" w:cs="Times New Roman"/>
          <w:kern w:val="0"/>
          <w:sz w:val="24"/>
          <w:szCs w:val="24"/>
          <w:lang w:eastAsia="lv-LV"/>
          <w14:ligatures w14:val="none"/>
        </w:rPr>
        <w:t>“</w:t>
      </w:r>
      <w:proofErr w:type="spellStart"/>
      <w:r w:rsidRPr="00CE187E">
        <w:rPr>
          <w:rFonts w:ascii="Times New Roman" w:eastAsia="Times New Roman" w:hAnsi="Times New Roman" w:cs="Times New Roman"/>
          <w:kern w:val="0"/>
          <w:sz w:val="24"/>
          <w:szCs w:val="24"/>
          <w:lang w:eastAsia="lv-LV"/>
          <w14:ligatures w14:val="none"/>
        </w:rPr>
        <w:t>Prikņi</w:t>
      </w:r>
      <w:proofErr w:type="spellEnd"/>
      <w:r w:rsidRPr="00CE187E">
        <w:rPr>
          <w:rFonts w:ascii="Times New Roman" w:eastAsia="Times New Roman" w:hAnsi="Times New Roman" w:cs="Times New Roman"/>
          <w:kern w:val="0"/>
          <w:sz w:val="24"/>
          <w:szCs w:val="24"/>
          <w:lang w:eastAsia="lv-LV"/>
          <w14:ligatures w14:val="none"/>
        </w:rPr>
        <w:t xml:space="preserve">”, Sarkaņu pagasts, Madonas novads (kadastra numurs 70900070024) zemes vienības ar kadastra apzīmējumu 70900070024 </w:t>
      </w:r>
      <w:r w:rsidRPr="00CE187E">
        <w:rPr>
          <w:rFonts w:ascii="Times New Roman" w:eastAsia="Times New Roman" w:hAnsi="Times New Roman" w:cs="Times New Roman"/>
          <w:color w:val="000000"/>
          <w:kern w:val="0"/>
          <w:sz w:val="24"/>
          <w:szCs w:val="24"/>
          <w:lang w:eastAsia="lv-LV"/>
          <w14:ligatures w14:val="none"/>
        </w:rPr>
        <w:t xml:space="preserve"> sadalīšanai.</w:t>
      </w:r>
    </w:p>
    <w:p w14:paraId="2C75681C" w14:textId="77777777" w:rsidR="00CE187E" w:rsidRPr="00CE187E" w:rsidRDefault="00CE187E" w:rsidP="00CE187E">
      <w:pPr>
        <w:spacing w:after="0" w:line="240" w:lineRule="auto"/>
        <w:ind w:firstLine="720"/>
        <w:jc w:val="both"/>
        <w:rPr>
          <w:rFonts w:ascii="Times New Roman" w:eastAsia="Times New Roman" w:hAnsi="Times New Roman" w:cs="Times New Roman"/>
          <w:iCs/>
          <w:kern w:val="0"/>
          <w:sz w:val="24"/>
          <w:szCs w:val="24"/>
          <w:highlight w:val="yellow"/>
          <w:lang w:eastAsia="lv-LV"/>
          <w14:ligatures w14:val="none"/>
        </w:rPr>
      </w:pPr>
      <w:r w:rsidRPr="00CE187E">
        <w:rPr>
          <w:rFonts w:ascii="Times New Roman" w:eastAsia="Calibri" w:hAnsi="Times New Roman" w:cs="Times New Roman"/>
          <w:iCs/>
          <w:kern w:val="0"/>
          <w:sz w:val="24"/>
          <w:szCs w:val="24"/>
          <w14:ligatures w14:val="none"/>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70900070024 ir lauku zemes (L1). </w:t>
      </w:r>
      <w:r w:rsidRPr="00CE187E">
        <w:rPr>
          <w:rFonts w:ascii="Times New Roman" w:eastAsia="Calibri" w:hAnsi="Times New Roman" w:cs="Times New Roman"/>
          <w:kern w:val="0"/>
          <w:sz w:val="24"/>
          <w:szCs w:val="24"/>
          <w14:ligatures w14:val="none"/>
        </w:rPr>
        <w:t xml:space="preserve">Zemes vienībai ar kadastra apzīmējumu 70900070024 noteikts nekustamā īpašuma lietošanas mērķis – zeme, uz kuras galvenā saimnieciskā darbība ir lauksaimniecība (NĪLM kods 0101) 20.0 ha platībā.  Funkcionālajā zonā lauku zemes pagasta teritorijās (L1) minimālā </w:t>
      </w:r>
      <w:proofErr w:type="spellStart"/>
      <w:r w:rsidRPr="00CE187E">
        <w:rPr>
          <w:rFonts w:ascii="Times New Roman" w:eastAsia="Calibri" w:hAnsi="Times New Roman" w:cs="Times New Roman"/>
          <w:kern w:val="0"/>
          <w:sz w:val="24"/>
          <w:szCs w:val="24"/>
          <w14:ligatures w14:val="none"/>
        </w:rPr>
        <w:t>jaunveidojamās</w:t>
      </w:r>
      <w:proofErr w:type="spellEnd"/>
      <w:r w:rsidRPr="00CE187E">
        <w:rPr>
          <w:rFonts w:ascii="Times New Roman" w:eastAsia="Calibri" w:hAnsi="Times New Roman" w:cs="Times New Roman"/>
          <w:kern w:val="0"/>
          <w:sz w:val="24"/>
          <w:szCs w:val="24"/>
          <w14:ligatures w14:val="none"/>
        </w:rPr>
        <w:t xml:space="preserve"> zemes vienības platība noteikta 3 ha. Izvērtējot zemes vienības atrašanās vietu apvidū un atdalāmā zemes gabala plānoto izmantošanu, kā arī ņemot vērā </w:t>
      </w:r>
      <w:r w:rsidRPr="00CE187E">
        <w:rPr>
          <w:rFonts w:ascii="Times New Roman" w:eastAsia="Calibri" w:hAnsi="Times New Roman" w:cs="Times New Roman"/>
          <w:iCs/>
          <w:kern w:val="0"/>
          <w:sz w:val="24"/>
          <w:szCs w:val="24"/>
          <w14:ligatures w14:val="none"/>
        </w:rPr>
        <w:t xml:space="preserve">Madonas novada Teritorijas izmantošanas un apbūves noteikumu 2.4. apakšnodaļas 3. punktā minēto, </w:t>
      </w:r>
      <w:r w:rsidRPr="00CE187E">
        <w:rPr>
          <w:rFonts w:ascii="Times New Roman" w:eastAsia="Calibri" w:hAnsi="Times New Roman" w:cs="Times New Roman"/>
          <w:i/>
          <w:kern w:val="0"/>
          <w:sz w:val="24"/>
          <w:szCs w:val="24"/>
          <w14:ligatures w14:val="none"/>
        </w:rPr>
        <w:t xml:space="preserve">ka </w:t>
      </w:r>
      <w:r w:rsidRPr="00CE187E">
        <w:rPr>
          <w:rFonts w:ascii="Times New Roman" w:eastAsia="Times New Roman" w:hAnsi="Times New Roman" w:cs="Times New Roman"/>
          <w:i/>
          <w:kern w:val="0"/>
          <w:sz w:val="24"/>
          <w:szCs w:val="24"/>
          <w:lang w:eastAsia="lv-LV"/>
          <w14:ligatures w14:val="none"/>
        </w:rPr>
        <w:t xml:space="preserve">Izstrādājot </w:t>
      </w:r>
      <w:proofErr w:type="spellStart"/>
      <w:r w:rsidRPr="00CE187E">
        <w:rPr>
          <w:rFonts w:ascii="Times New Roman" w:eastAsia="Times New Roman" w:hAnsi="Times New Roman" w:cs="Times New Roman"/>
          <w:i/>
          <w:kern w:val="0"/>
          <w:sz w:val="24"/>
          <w:szCs w:val="24"/>
          <w:lang w:eastAsia="lv-LV"/>
          <w14:ligatures w14:val="none"/>
        </w:rPr>
        <w:t>lokālplānojumus</w:t>
      </w:r>
      <w:proofErr w:type="spellEnd"/>
      <w:r w:rsidRPr="00CE187E">
        <w:rPr>
          <w:rFonts w:ascii="Times New Roman" w:eastAsia="Times New Roman" w:hAnsi="Times New Roman" w:cs="Times New Roman"/>
          <w:i/>
          <w:kern w:val="0"/>
          <w:sz w:val="24"/>
          <w:szCs w:val="24"/>
          <w:lang w:eastAsia="lv-LV"/>
          <w14:ligatures w14:val="none"/>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CE187E">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21266081" w14:textId="02121C22" w:rsidR="00CE187E" w:rsidRPr="00CE187E" w:rsidRDefault="00CE187E" w:rsidP="00CE187E">
      <w:pPr>
        <w:pStyle w:val="isselectedend"/>
        <w:spacing w:before="0" w:beforeAutospacing="0" w:after="0" w:afterAutospacing="0"/>
        <w:ind w:firstLine="720"/>
        <w:jc w:val="both"/>
        <w:rPr>
          <w:rFonts w:eastAsia="Calibri"/>
          <w:b/>
          <w:lang w:eastAsia="hi-IN" w:bidi="hi-IN"/>
        </w:rPr>
      </w:pPr>
      <w:r w:rsidRPr="00CE187E">
        <w:rPr>
          <w:rFonts w:eastAsia="Calibri"/>
        </w:rPr>
        <w:t>Saskaņā ar grafisko pielikumu (1. pielikums) un pamatojoties uz Nekustamā īpašuma</w:t>
      </w:r>
      <w:r w:rsidRPr="00CE187E">
        <w:rPr>
          <w:rFonts w:eastAsia="Calibri"/>
          <w:iCs/>
        </w:rPr>
        <w:t xml:space="preserve"> valsts kadastra likuma, pirmās daļas, 9. panta, 1. punktu un </w:t>
      </w:r>
      <w:r w:rsidRPr="00CE187E">
        <w:rPr>
          <w:iCs/>
        </w:rPr>
        <w:t>Ministru kabineta 2006. gada  20. jūnija noteikumiem Nr. 496 “</w:t>
      </w:r>
      <w:r w:rsidRPr="00CE187E">
        <w:rPr>
          <w:rFonts w:eastAsia="Calibri"/>
          <w:iCs/>
        </w:rPr>
        <w:t>Nekustamā īpašuma lietošanas mērķu klasifikācija un nekustamā īpašuma lietošanas mērķu noteikšanas un maiņas kārtība</w:t>
      </w:r>
      <w:r w:rsidRPr="00CE187E">
        <w:rPr>
          <w:iCs/>
        </w:rPr>
        <w:t xml:space="preserve">”, </w:t>
      </w:r>
      <w:r w:rsidRPr="00CE187E">
        <w:rPr>
          <w:rFonts w:eastAsia="Calibri"/>
          <w:iCs/>
        </w:rPr>
        <w:t>16.1. apakšpunktu, Ministru kabineta 2021. gada 29. jūnija noteikumu Nr. 455 “Adresācijas noteikumi” 12. punktu, 32. punktu</w:t>
      </w:r>
      <w:r w:rsidRPr="00CE187E">
        <w:rPr>
          <w:iCs/>
        </w:rPr>
        <w:t>, Zemes pārvaldības 8.</w:t>
      </w:r>
      <w:r w:rsidR="009F6E8C">
        <w:rPr>
          <w:iCs/>
        </w:rPr>
        <w:t> </w:t>
      </w:r>
      <w:r w:rsidRPr="00CE187E">
        <w:rPr>
          <w:iCs/>
        </w:rPr>
        <w:t xml:space="preserve">pantu un Madonas novada pašvaldības </w:t>
      </w:r>
      <w:r w:rsidRPr="00CE187E">
        <w:rPr>
          <w:rFonts w:eastAsia="Calibri"/>
          <w:iCs/>
        </w:rPr>
        <w:t>saistošajiem noteikumiem Nr. 15 "Madonas novada Teritorijas plānojuma 2013. - 2025. gadam Teritorijas izmantošanas un apbūves noteikumi un Grafiskā daļa",</w:t>
      </w:r>
      <w:r w:rsidRPr="00CE187E">
        <w:rPr>
          <w:iCs/>
        </w:rPr>
        <w:t xml:space="preserve"> </w:t>
      </w:r>
      <w:r w:rsidRPr="00CE187E">
        <w:rPr>
          <w:szCs w:val="20"/>
          <w:shd w:val="clear" w:color="auto" w:fill="FFFFFF"/>
        </w:rPr>
        <w:t xml:space="preserve">ņemot vērā 18.03.2026. Attīstības komitejas atzinumu, </w:t>
      </w:r>
      <w:r w:rsidR="009F6E8C">
        <w:rPr>
          <w:b/>
        </w:rPr>
        <w:t xml:space="preserve">atklāti balsojot: PAR – 17 </w:t>
      </w:r>
      <w:r w:rsidR="009F6E8C">
        <w:t>(</w:t>
      </w:r>
      <w:r w:rsidR="009F6E8C" w:rsidRPr="002777B9">
        <w:rPr>
          <w:bCs/>
          <w:noProof/>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9F6E8C">
        <w:rPr>
          <w:bCs/>
        </w:rPr>
        <w:t>)</w:t>
      </w:r>
      <w:r w:rsidR="009F6E8C">
        <w:t xml:space="preserve">, </w:t>
      </w:r>
      <w:r w:rsidR="009F6E8C">
        <w:rPr>
          <w:b/>
        </w:rPr>
        <w:t xml:space="preserve">PRET </w:t>
      </w:r>
      <w:r w:rsidR="009F6E8C">
        <w:rPr>
          <w:b/>
          <w:bCs/>
        </w:rPr>
        <w:t>– NAV</w:t>
      </w:r>
      <w:r w:rsidR="009F6E8C">
        <w:rPr>
          <w:b/>
        </w:rPr>
        <w:t>, ATTURAS – NAV,</w:t>
      </w:r>
      <w:r w:rsidR="009F6E8C">
        <w:t xml:space="preserve"> Madonas novada pašvaldības dome </w:t>
      </w:r>
      <w:r w:rsidR="009F6E8C">
        <w:rPr>
          <w:b/>
        </w:rPr>
        <w:t>NOLEMJ:</w:t>
      </w:r>
      <w:r w:rsidR="009F6E8C">
        <w:rPr>
          <w:rFonts w:eastAsia="Calibri"/>
          <w:b/>
          <w:lang w:eastAsia="hi-IN" w:bidi="hi-IN"/>
        </w:rPr>
        <w:t xml:space="preserve">     </w:t>
      </w:r>
    </w:p>
    <w:p w14:paraId="5850F35A" w14:textId="77777777" w:rsidR="00CE187E" w:rsidRPr="00CE187E" w:rsidRDefault="00CE187E" w:rsidP="00CE187E">
      <w:pPr>
        <w:numPr>
          <w:ilvl w:val="0"/>
          <w:numId w:val="24"/>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CE187E">
        <w:rPr>
          <w:rFonts w:ascii="Times New Roman" w:eastAsia="Times New Roman" w:hAnsi="Times New Roman" w:cs="Times New Roman"/>
          <w:b/>
          <w:bCs/>
          <w:iCs/>
          <w:kern w:val="0"/>
          <w:sz w:val="24"/>
          <w:szCs w:val="24"/>
          <w14:ligatures w14:val="none"/>
        </w:rPr>
        <w:lastRenderedPageBreak/>
        <w:t xml:space="preserve">Apstiprināt </w:t>
      </w:r>
      <w:r w:rsidRPr="00CE187E">
        <w:rPr>
          <w:rFonts w:ascii="Times New Roman" w:eastAsia="Times New Roman" w:hAnsi="Times New Roman" w:cs="Times New Roman"/>
          <w:iCs/>
          <w:kern w:val="0"/>
          <w:sz w:val="24"/>
          <w:szCs w:val="24"/>
          <w14:ligatures w14:val="none"/>
        </w:rPr>
        <w:t xml:space="preserve">zemes ierīcības projekta izstrādes nosacījumus, zemes vienības ar kadastra apzīmējumu </w:t>
      </w:r>
      <w:r w:rsidRPr="00CE187E">
        <w:rPr>
          <w:rFonts w:ascii="Times New Roman" w:eastAsia="Times New Roman" w:hAnsi="Times New Roman" w:cs="Times New Roman"/>
          <w:kern w:val="0"/>
          <w:sz w:val="24"/>
          <w:szCs w:val="24"/>
          <w:lang w:eastAsia="lv-LV"/>
          <w14:ligatures w14:val="none"/>
        </w:rPr>
        <w:t>70900070024</w:t>
      </w:r>
      <w:r w:rsidRPr="00CE187E">
        <w:rPr>
          <w:rFonts w:ascii="Times New Roman" w:eastAsia="Calibri" w:hAnsi="Times New Roman" w:cs="Times New Roman"/>
          <w:iCs/>
          <w:kern w:val="0"/>
          <w:sz w:val="24"/>
          <w:szCs w:val="24"/>
          <w14:ligatures w14:val="none"/>
        </w:rPr>
        <w:t xml:space="preserve"> (kopējā platība 20.0 ha)</w:t>
      </w:r>
      <w:r w:rsidRPr="00CE187E">
        <w:rPr>
          <w:rFonts w:ascii="Times New Roman" w:eastAsia="Times New Roman" w:hAnsi="Times New Roman" w:cs="Times New Roman"/>
          <w:iCs/>
          <w:kern w:val="0"/>
          <w:sz w:val="24"/>
          <w:szCs w:val="24"/>
          <w14:ligatures w14:val="none"/>
        </w:rPr>
        <w:t>, sadalīšanu trīs daļās atbilstoši pielikumam (1. pielikums).</w:t>
      </w:r>
    </w:p>
    <w:p w14:paraId="3494B044" w14:textId="77777777" w:rsidR="00CE187E" w:rsidRPr="00CE187E" w:rsidRDefault="00CE187E" w:rsidP="00CE187E">
      <w:pPr>
        <w:widowControl w:val="0"/>
        <w:suppressAutoHyphens/>
        <w:spacing w:after="0" w:line="240" w:lineRule="auto"/>
        <w:jc w:val="both"/>
        <w:rPr>
          <w:rFonts w:ascii="Times New Roman" w:eastAsia="Calibri" w:hAnsi="Times New Roman" w:cs="Times New Roman"/>
          <w:i/>
          <w:sz w:val="24"/>
          <w:szCs w:val="24"/>
          <w:highlight w:val="yellow"/>
          <w:lang w:eastAsia="hi-IN" w:bidi="hi-IN"/>
          <w14:ligatures w14:val="none"/>
        </w:rPr>
      </w:pPr>
    </w:p>
    <w:p w14:paraId="05A4C52C" w14:textId="77777777" w:rsidR="00CE187E" w:rsidRDefault="00CE187E" w:rsidP="00A465C0">
      <w:pPr>
        <w:pStyle w:val="isselectedend"/>
        <w:spacing w:before="0" w:beforeAutospacing="0" w:after="0" w:afterAutospacing="0"/>
        <w:rPr>
          <w:rStyle w:val="Izteiksmgs"/>
        </w:rPr>
      </w:pPr>
    </w:p>
    <w:p w14:paraId="04AC371C" w14:textId="77777777" w:rsidR="00A465C0" w:rsidRPr="000713F9" w:rsidRDefault="00A465C0"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34CE1BA7" w14:textId="77777777" w:rsidR="00A860E3" w:rsidRPr="00A860E3" w:rsidRDefault="00A860E3" w:rsidP="00A860E3">
      <w:pPr>
        <w:spacing w:after="0" w:line="240" w:lineRule="auto"/>
        <w:jc w:val="both"/>
        <w:rPr>
          <w:rFonts w:ascii="Times New Roman" w:eastAsia="Calibri" w:hAnsi="Times New Roman" w:cs="Times New Roman"/>
          <w:i/>
          <w:kern w:val="0"/>
          <w:sz w:val="24"/>
          <w:szCs w:val="24"/>
          <w14:ligatures w14:val="none"/>
        </w:rPr>
      </w:pPr>
      <w:r w:rsidRPr="00A860E3">
        <w:rPr>
          <w:rFonts w:ascii="Times New Roman" w:eastAsia="Calibri" w:hAnsi="Times New Roman" w:cs="Times New Roman"/>
          <w:i/>
          <w:kern w:val="0"/>
          <w:sz w:val="24"/>
          <w:szCs w:val="24"/>
          <w14:ligatures w14:val="none"/>
        </w:rPr>
        <w:t>Bodniece 25746554</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F4DD" w14:textId="77777777" w:rsidR="0043539D" w:rsidRPr="00CA050C" w:rsidRDefault="0043539D">
      <w:pPr>
        <w:spacing w:after="0" w:line="240" w:lineRule="auto"/>
      </w:pPr>
      <w:r w:rsidRPr="00CA050C">
        <w:separator/>
      </w:r>
    </w:p>
  </w:endnote>
  <w:endnote w:type="continuationSeparator" w:id="0">
    <w:p w14:paraId="5E29ABC1" w14:textId="77777777" w:rsidR="0043539D" w:rsidRPr="00CA050C" w:rsidRDefault="0043539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99FB4" w14:textId="77777777" w:rsidR="0043539D" w:rsidRPr="00CA050C" w:rsidRDefault="0043539D">
      <w:pPr>
        <w:spacing w:after="0" w:line="240" w:lineRule="auto"/>
      </w:pPr>
      <w:r w:rsidRPr="00CA050C">
        <w:separator/>
      </w:r>
    </w:p>
  </w:footnote>
  <w:footnote w:type="continuationSeparator" w:id="0">
    <w:p w14:paraId="41D78965" w14:textId="77777777" w:rsidR="0043539D" w:rsidRPr="00CA050C" w:rsidRDefault="0043539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1"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5"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1"/>
  </w:num>
  <w:num w:numId="2" w16cid:durableId="1878397767">
    <w:abstractNumId w:val="14"/>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3"/>
  </w:num>
  <w:num w:numId="11" w16cid:durableId="1346125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7"/>
  </w:num>
  <w:num w:numId="13" w16cid:durableId="647591835">
    <w:abstractNumId w:val="9"/>
  </w:num>
  <w:num w:numId="14" w16cid:durableId="205915150">
    <w:abstractNumId w:val="6"/>
  </w:num>
  <w:num w:numId="15" w16cid:durableId="1911767757">
    <w:abstractNumId w:val="8"/>
  </w:num>
  <w:num w:numId="16" w16cid:durableId="2031951563">
    <w:abstractNumId w:val="16"/>
  </w:num>
  <w:num w:numId="17" w16cid:durableId="1532722903">
    <w:abstractNumId w:val="13"/>
  </w:num>
  <w:num w:numId="18" w16cid:durableId="2111117688">
    <w:abstractNumId w:val="18"/>
  </w:num>
  <w:num w:numId="19" w16cid:durableId="1089423668">
    <w:abstractNumId w:val="21"/>
  </w:num>
  <w:num w:numId="20" w16cid:durableId="237791946">
    <w:abstractNumId w:val="5"/>
  </w:num>
  <w:num w:numId="21" w16cid:durableId="1990552348">
    <w:abstractNumId w:val="1"/>
  </w:num>
  <w:num w:numId="22" w16cid:durableId="1248807936">
    <w:abstractNumId w:val="12"/>
  </w:num>
  <w:num w:numId="23" w16cid:durableId="1842163239">
    <w:abstractNumId w:val="15"/>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539D"/>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9F6E8C"/>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B84"/>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185"/>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TotalTime>
  <Pages>2</Pages>
  <Words>2284</Words>
  <Characters>1303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729</cp:revision>
  <dcterms:created xsi:type="dcterms:W3CDTF">2024-09-06T08:06:00Z</dcterms:created>
  <dcterms:modified xsi:type="dcterms:W3CDTF">2026-03-31T13:54:00Z</dcterms:modified>
</cp:coreProperties>
</file>